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052"/>
        <w:tblW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94"/>
      </w:tblGrid>
      <w:tr w:rsidR="001D1575" w:rsidRPr="009E326A" w:rsidTr="001D1575">
        <w:trPr>
          <w:trHeight w:val="3109"/>
        </w:trPr>
        <w:tc>
          <w:tcPr>
            <w:tcW w:w="5194" w:type="dxa"/>
          </w:tcPr>
          <w:p w:rsidR="001D1575" w:rsidRPr="009E326A" w:rsidRDefault="00142C0F" w:rsidP="0026182B">
            <w:pPr>
              <w:rPr>
                <w:rFonts w:ascii="Arial" w:hAnsi="Arial" w:cs="Arial"/>
                <w:b/>
                <w:lang w:val="es-ES_tradnl"/>
              </w:rPr>
            </w:pPr>
            <w:bookmarkStart w:id="0" w:name="_GoBack"/>
            <w:bookmarkEnd w:id="0"/>
            <w:r w:rsidRPr="009E326A">
              <w:rPr>
                <w:rFonts w:ascii="Arial" w:hAnsi="Arial" w:cs="Arial"/>
                <w:b/>
                <w:lang w:val="es-ES_tradnl"/>
              </w:rPr>
              <w:t xml:space="preserve">AUTO DE </w:t>
            </w:r>
            <w:r w:rsidR="001D1575" w:rsidRPr="009E326A">
              <w:rPr>
                <w:rFonts w:ascii="Arial" w:hAnsi="Arial" w:cs="Arial"/>
                <w:b/>
                <w:lang w:val="es-ES_tradnl"/>
              </w:rPr>
              <w:t>A</w:t>
            </w:r>
            <w:r w:rsidRPr="009E326A">
              <w:rPr>
                <w:rFonts w:ascii="Arial" w:hAnsi="Arial" w:cs="Arial"/>
                <w:b/>
                <w:lang w:val="es-ES_tradnl"/>
              </w:rPr>
              <w:t>DMIS</w:t>
            </w:r>
            <w:r w:rsidR="003F640C">
              <w:rPr>
                <w:rFonts w:ascii="Arial" w:hAnsi="Arial" w:cs="Arial"/>
                <w:b/>
                <w:lang w:val="es-ES_tradnl"/>
              </w:rPr>
              <w:t>IÓN Y CIERRE DE INSTRUCCIÓN</w:t>
            </w:r>
          </w:p>
          <w:p w:rsidR="001D1575" w:rsidRPr="009E326A" w:rsidRDefault="001D1575" w:rsidP="00FF10ED">
            <w:pPr>
              <w:tabs>
                <w:tab w:val="left" w:pos="1740"/>
              </w:tabs>
              <w:jc w:val="both"/>
              <w:rPr>
                <w:rFonts w:ascii="Arial" w:hAnsi="Arial" w:cs="Arial"/>
                <w:b/>
                <w:lang w:val="es-ES_tradnl"/>
              </w:rPr>
            </w:pPr>
            <w:r w:rsidRPr="009E326A">
              <w:rPr>
                <w:rFonts w:ascii="Arial" w:hAnsi="Arial" w:cs="Arial"/>
                <w:b/>
                <w:lang w:val="es-ES_tradnl"/>
              </w:rPr>
              <w:tab/>
            </w:r>
          </w:p>
          <w:p w:rsidR="001D1575" w:rsidRPr="009E326A" w:rsidRDefault="004A7B1B" w:rsidP="00FF10ED">
            <w:pPr>
              <w:jc w:val="both"/>
              <w:rPr>
                <w:rFonts w:ascii="Arial" w:hAnsi="Arial" w:cs="Arial"/>
                <w:b/>
                <w:lang w:val="es-ES_tradnl"/>
              </w:rPr>
            </w:pPr>
            <w:r>
              <w:rPr>
                <w:rFonts w:ascii="Arial" w:hAnsi="Arial" w:cs="Arial"/>
                <w:b/>
                <w:lang w:val="es-ES_tradnl"/>
              </w:rPr>
              <w:t>JUICIO PARA LA PROTECCIÓN DE LOS DERECHOS POLÍTICO-ELECTORALES DEL CIUDADANO</w:t>
            </w:r>
          </w:p>
          <w:p w:rsidR="001D1575" w:rsidRPr="009E326A" w:rsidRDefault="001D1575" w:rsidP="00FF10ED">
            <w:pPr>
              <w:ind w:left="3420"/>
              <w:jc w:val="both"/>
              <w:rPr>
                <w:rFonts w:ascii="Arial" w:hAnsi="Arial" w:cs="Arial"/>
                <w:b/>
                <w:lang w:val="es-ES_tradnl"/>
              </w:rPr>
            </w:pPr>
          </w:p>
          <w:p w:rsidR="001D1575" w:rsidRPr="009E326A" w:rsidRDefault="001D1575" w:rsidP="00FF10ED">
            <w:pPr>
              <w:jc w:val="both"/>
              <w:rPr>
                <w:rFonts w:ascii="Arial" w:hAnsi="Arial" w:cs="Arial"/>
                <w:lang w:val="es-ES_tradnl"/>
              </w:rPr>
            </w:pPr>
            <w:r w:rsidRPr="009E326A">
              <w:rPr>
                <w:rFonts w:ascii="Arial" w:hAnsi="Arial" w:cs="Arial"/>
                <w:b/>
                <w:lang w:val="es-ES_tradnl"/>
              </w:rPr>
              <w:t xml:space="preserve">EXPEDIENTE: </w:t>
            </w:r>
            <w:r w:rsidR="004A7B1B">
              <w:rPr>
                <w:rFonts w:ascii="Arial" w:hAnsi="Arial" w:cs="Arial"/>
                <w:lang w:val="es-ES_tradnl"/>
              </w:rPr>
              <w:t>SM-JDC</w:t>
            </w:r>
            <w:r w:rsidRPr="009E326A">
              <w:rPr>
                <w:rFonts w:ascii="Arial" w:hAnsi="Arial" w:cs="Arial"/>
                <w:lang w:val="es-ES_tradnl"/>
              </w:rPr>
              <w:t>-</w:t>
            </w:r>
            <w:r w:rsidR="004A7B1B">
              <w:rPr>
                <w:rFonts w:ascii="Arial" w:hAnsi="Arial" w:cs="Arial"/>
                <w:lang w:val="es-ES_tradnl"/>
              </w:rPr>
              <w:t>134</w:t>
            </w:r>
            <w:r w:rsidR="008C43DE" w:rsidRPr="009E326A">
              <w:rPr>
                <w:rFonts w:ascii="Arial" w:hAnsi="Arial" w:cs="Arial"/>
                <w:lang w:val="es-ES_tradnl"/>
              </w:rPr>
              <w:t>/2017</w:t>
            </w:r>
          </w:p>
          <w:p w:rsidR="001D1575" w:rsidRPr="009E326A" w:rsidRDefault="001D1575" w:rsidP="00FF10ED">
            <w:pPr>
              <w:jc w:val="both"/>
              <w:rPr>
                <w:rFonts w:ascii="Arial" w:hAnsi="Arial" w:cs="Arial"/>
                <w:b/>
                <w:lang w:val="es-ES_tradnl"/>
              </w:rPr>
            </w:pPr>
          </w:p>
          <w:p w:rsidR="001D1575" w:rsidRPr="009E326A" w:rsidRDefault="001D1575" w:rsidP="00FF10ED">
            <w:pPr>
              <w:jc w:val="both"/>
              <w:rPr>
                <w:rFonts w:ascii="Arial" w:hAnsi="Arial" w:cs="Arial"/>
                <w:lang w:val="es-ES_tradnl"/>
              </w:rPr>
            </w:pPr>
            <w:r w:rsidRPr="009E326A">
              <w:rPr>
                <w:rFonts w:ascii="Arial" w:hAnsi="Arial" w:cs="Arial"/>
                <w:b/>
                <w:lang w:val="es-ES_tradnl"/>
              </w:rPr>
              <w:t xml:space="preserve">ACTOR: </w:t>
            </w:r>
            <w:r w:rsidR="004A7B1B">
              <w:rPr>
                <w:rFonts w:ascii="Arial" w:hAnsi="Arial" w:cs="Arial"/>
                <w:lang w:val="es-ES_tradnl"/>
              </w:rPr>
              <w:t>LUIS FELIPE RÍOS VÁSQUEZ</w:t>
            </w:r>
          </w:p>
          <w:p w:rsidR="001D1575" w:rsidRPr="009E326A" w:rsidRDefault="001D1575" w:rsidP="00FF10ED">
            <w:pPr>
              <w:jc w:val="both"/>
              <w:rPr>
                <w:rFonts w:ascii="Arial" w:hAnsi="Arial" w:cs="Arial"/>
                <w:b/>
                <w:lang w:val="es-ES_tradnl"/>
              </w:rPr>
            </w:pPr>
          </w:p>
          <w:p w:rsidR="004A7B1B" w:rsidRDefault="001D1575" w:rsidP="004A7B1B">
            <w:pPr>
              <w:jc w:val="both"/>
              <w:rPr>
                <w:rFonts w:ascii="Arial" w:hAnsi="Arial" w:cs="Arial"/>
                <w:lang w:val="es-ES_tradnl"/>
              </w:rPr>
            </w:pPr>
            <w:r w:rsidRPr="009E326A">
              <w:rPr>
                <w:rFonts w:ascii="Arial" w:hAnsi="Arial" w:cs="Arial"/>
                <w:b/>
                <w:lang w:val="es-ES_tradnl"/>
              </w:rPr>
              <w:t>RESPONSABLE:</w:t>
            </w:r>
            <w:r w:rsidRPr="009E326A">
              <w:rPr>
                <w:rFonts w:ascii="Baskerville" w:eastAsia="Calibri" w:hAnsi="Baskerville" w:cs="Baskerville"/>
                <w:lang w:val="es-ES_tradnl" w:eastAsia="en-US"/>
              </w:rPr>
              <w:t xml:space="preserve"> </w:t>
            </w:r>
            <w:r w:rsidR="004A7B1B">
              <w:rPr>
                <w:rFonts w:ascii="Arial" w:hAnsi="Arial" w:cs="Arial"/>
                <w:lang w:val="es-ES_tradnl"/>
              </w:rPr>
              <w:t>DIRECCIÓN EJECUTIVA DEL REGISTRO FEDERAL DE ELECTORES, A TRAVÉS DE LA 05 JUNTA DISTRITAL EJECUTIVA DEL INSTITUTO NACIONAL ELECTORAL EN EL ESTADO DE COAHUILA DE ZARAGOZA</w:t>
            </w:r>
          </w:p>
          <w:p w:rsidR="001D1575" w:rsidRPr="009E326A" w:rsidRDefault="001D1575" w:rsidP="004A7B1B">
            <w:pPr>
              <w:jc w:val="both"/>
              <w:rPr>
                <w:rFonts w:ascii="Arial" w:hAnsi="Arial" w:cs="Arial"/>
                <w:lang w:val="es-ES_tradnl"/>
              </w:rPr>
            </w:pPr>
          </w:p>
        </w:tc>
      </w:tr>
    </w:tbl>
    <w:p w:rsidR="00E129AB" w:rsidRPr="009E326A" w:rsidRDefault="00E129AB" w:rsidP="00FF10ED">
      <w:pPr>
        <w:spacing w:line="360" w:lineRule="auto"/>
        <w:rPr>
          <w:rFonts w:ascii="Arial" w:hAnsi="Arial" w:cs="Arial"/>
          <w:lang w:val="es-ES_tradnl"/>
        </w:rPr>
      </w:pPr>
    </w:p>
    <w:p w:rsidR="00E16B93" w:rsidRPr="009E326A" w:rsidRDefault="00E129AB" w:rsidP="00FF10ED">
      <w:pPr>
        <w:spacing w:line="360" w:lineRule="auto"/>
        <w:jc w:val="center"/>
        <w:rPr>
          <w:rFonts w:ascii="Arial" w:hAnsi="Arial" w:cs="Arial"/>
          <w:lang w:val="es-ES_tradnl"/>
        </w:rPr>
      </w:pPr>
      <w:r w:rsidRPr="009E326A">
        <w:rPr>
          <w:rFonts w:ascii="Arial" w:hAnsi="Arial" w:cs="Arial"/>
          <w:lang w:val="es-ES_tradnl"/>
        </w:rPr>
        <w:t xml:space="preserve">                                      </w:t>
      </w: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4A7B1B" w:rsidRDefault="004A7B1B" w:rsidP="006C1B68">
      <w:pPr>
        <w:spacing w:before="100" w:beforeAutospacing="1" w:after="100" w:afterAutospacing="1" w:line="360" w:lineRule="auto"/>
        <w:jc w:val="both"/>
        <w:rPr>
          <w:rFonts w:ascii="Arial" w:hAnsi="Arial" w:cs="Arial"/>
          <w:lang w:val="es-ES_tradnl"/>
        </w:rPr>
      </w:pPr>
    </w:p>
    <w:p w:rsidR="004A7B1B" w:rsidRDefault="004A7B1B" w:rsidP="006C1B68">
      <w:pPr>
        <w:spacing w:before="100" w:beforeAutospacing="1" w:after="100" w:afterAutospacing="1" w:line="360" w:lineRule="auto"/>
        <w:jc w:val="both"/>
        <w:rPr>
          <w:rFonts w:ascii="Arial" w:hAnsi="Arial" w:cs="Arial"/>
          <w:lang w:val="es-ES_tradnl"/>
        </w:rPr>
      </w:pPr>
    </w:p>
    <w:p w:rsidR="006C1B68" w:rsidRDefault="006C1B68" w:rsidP="006C1B68">
      <w:pPr>
        <w:spacing w:before="100" w:beforeAutospacing="1" w:after="100" w:afterAutospacing="1" w:line="360" w:lineRule="auto"/>
        <w:jc w:val="both"/>
        <w:rPr>
          <w:rFonts w:ascii="Arial" w:hAnsi="Arial" w:cs="Arial"/>
          <w:lang w:val="es-ES_tradnl"/>
        </w:rPr>
      </w:pPr>
      <w:r w:rsidRPr="009E326A">
        <w:rPr>
          <w:rFonts w:ascii="Arial" w:hAnsi="Arial" w:cs="Arial"/>
          <w:lang w:val="es-ES_tradnl"/>
        </w:rPr>
        <w:t>Mon</w:t>
      </w:r>
      <w:r w:rsidR="00B2574F">
        <w:rPr>
          <w:rFonts w:ascii="Arial" w:hAnsi="Arial" w:cs="Arial"/>
          <w:lang w:val="es-ES_tradnl"/>
        </w:rPr>
        <w:t>terrey, Nuevo León, a treinta y uno</w:t>
      </w:r>
      <w:r w:rsidR="00D03EAC">
        <w:rPr>
          <w:rFonts w:ascii="Arial" w:hAnsi="Arial" w:cs="Arial"/>
          <w:lang w:val="es-ES_tradnl"/>
        </w:rPr>
        <w:t xml:space="preserve"> de mayo</w:t>
      </w:r>
      <w:r w:rsidRPr="009E326A">
        <w:rPr>
          <w:rFonts w:ascii="Arial" w:hAnsi="Arial" w:cs="Arial"/>
          <w:lang w:val="es-ES_tradnl"/>
        </w:rPr>
        <w:t xml:space="preserve"> de dos mil diecisiete.</w:t>
      </w:r>
    </w:p>
    <w:p w:rsidR="007C333B" w:rsidRPr="00D23F44" w:rsidRDefault="003B3322" w:rsidP="007C333B">
      <w:pPr>
        <w:widowControl w:val="0"/>
        <w:spacing w:line="360" w:lineRule="auto"/>
        <w:jc w:val="both"/>
        <w:rPr>
          <w:rFonts w:ascii="Arial" w:hAnsi="Arial" w:cs="Arial"/>
          <w:lang w:val="es-ES_tradnl"/>
        </w:rPr>
      </w:pPr>
      <w:r>
        <w:rPr>
          <w:rFonts w:ascii="Arial" w:hAnsi="Arial" w:cs="Arial"/>
          <w:lang w:val="es-ES_tradnl"/>
        </w:rPr>
        <w:t>La Secretaria</w:t>
      </w:r>
      <w:r w:rsidR="007C333B" w:rsidRPr="00D23F44">
        <w:rPr>
          <w:rFonts w:ascii="Arial" w:hAnsi="Arial" w:cs="Arial"/>
          <w:lang w:val="es-ES_tradnl"/>
        </w:rPr>
        <w:t xml:space="preserve"> </w:t>
      </w:r>
      <w:r>
        <w:rPr>
          <w:rFonts w:ascii="Arial" w:hAnsi="Arial" w:cs="Arial"/>
          <w:lang w:val="es-ES_tradnl"/>
        </w:rPr>
        <w:t xml:space="preserve">Celina Josefina Leal Grajeda </w:t>
      </w:r>
      <w:r w:rsidR="007C333B" w:rsidRPr="00D23F44">
        <w:rPr>
          <w:rFonts w:ascii="Arial" w:hAnsi="Arial" w:cs="Arial"/>
          <w:lang w:val="es-ES_tradnl"/>
        </w:rPr>
        <w:t>informa al</w:t>
      </w:r>
      <w:r w:rsidR="007C333B" w:rsidRPr="00D23F44">
        <w:rPr>
          <w:rFonts w:ascii="Arial" w:hAnsi="Arial" w:cs="Arial"/>
          <w:b/>
          <w:lang w:val="es-ES_tradnl"/>
        </w:rPr>
        <w:t xml:space="preserve"> </w:t>
      </w:r>
      <w:r w:rsidR="007C333B" w:rsidRPr="00D23F44">
        <w:rPr>
          <w:rFonts w:ascii="Arial" w:hAnsi="Arial" w:cs="Arial"/>
          <w:lang w:val="es-ES_tradnl"/>
        </w:rPr>
        <w:t xml:space="preserve">Magistrado Jorge Emilio Sánchez-Cordero Grossmann sobre </w:t>
      </w:r>
      <w:r w:rsidR="007C333B">
        <w:rPr>
          <w:rFonts w:ascii="Arial" w:hAnsi="Arial" w:cs="Arial"/>
          <w:lang w:val="es-ES_tradnl"/>
        </w:rPr>
        <w:t xml:space="preserve">el </w:t>
      </w:r>
      <w:r w:rsidR="007C333B" w:rsidRPr="00D23F44">
        <w:rPr>
          <w:rFonts w:ascii="Arial" w:hAnsi="Arial" w:cs="Arial"/>
          <w:lang w:val="es-ES_tradnl"/>
        </w:rPr>
        <w:t>estado que guardan los autos del medio de impugnación al rubro indicado.</w:t>
      </w:r>
    </w:p>
    <w:p w:rsidR="00273B64" w:rsidRDefault="00BD52AB" w:rsidP="00FF10ED">
      <w:pPr>
        <w:spacing w:before="100" w:beforeAutospacing="1" w:after="100" w:afterAutospacing="1" w:line="360" w:lineRule="auto"/>
        <w:jc w:val="both"/>
        <w:rPr>
          <w:rFonts w:ascii="Arial" w:hAnsi="Arial" w:cs="Arial"/>
          <w:b/>
          <w:lang w:val="es-ES_tradnl"/>
        </w:rPr>
      </w:pPr>
      <w:r>
        <w:rPr>
          <w:rFonts w:ascii="Arial" w:hAnsi="Arial" w:cs="Arial"/>
          <w:lang w:val="es-ES_tradnl"/>
        </w:rPr>
        <w:t xml:space="preserve">Con </w:t>
      </w:r>
      <w:r w:rsidR="00273B64" w:rsidRPr="009E326A">
        <w:rPr>
          <w:rFonts w:ascii="Arial" w:hAnsi="Arial" w:cs="Arial"/>
          <w:lang w:val="es-ES_tradnl"/>
        </w:rPr>
        <w:t xml:space="preserve">fundamento en lo dispuesto por los artículos 199, fracciones VII y XV de la Ley Orgánica del Poder Judicial de la Federación; 6, párrafo 1, y 19, </w:t>
      </w:r>
      <w:r w:rsidR="006C53F8">
        <w:rPr>
          <w:rFonts w:ascii="Arial" w:hAnsi="Arial" w:cs="Arial"/>
          <w:lang w:val="es-ES_tradnl"/>
        </w:rPr>
        <w:t xml:space="preserve">párrafo 1, incisos a), </w:t>
      </w:r>
      <w:r w:rsidR="00273B64" w:rsidRPr="009E326A">
        <w:rPr>
          <w:rFonts w:ascii="Arial" w:hAnsi="Arial" w:cs="Arial"/>
          <w:lang w:val="es-ES_tradnl"/>
        </w:rPr>
        <w:t>e)</w:t>
      </w:r>
      <w:r w:rsidR="006C53F8">
        <w:rPr>
          <w:rFonts w:ascii="Arial" w:hAnsi="Arial" w:cs="Arial"/>
          <w:lang w:val="es-ES_tradnl"/>
        </w:rPr>
        <w:t xml:space="preserve"> y f)</w:t>
      </w:r>
      <w:r w:rsidR="00273B64" w:rsidRPr="009E326A">
        <w:rPr>
          <w:rFonts w:ascii="Arial" w:hAnsi="Arial" w:cs="Arial"/>
          <w:lang w:val="es-ES_tradnl"/>
        </w:rPr>
        <w:t xml:space="preserve"> de la Ley General del Sistema de Medios de Impugnación en Materia Electoral</w:t>
      </w:r>
      <w:r w:rsidR="00E962D5">
        <w:rPr>
          <w:rStyle w:val="Refdenotaalpie"/>
          <w:rFonts w:ascii="Arial" w:hAnsi="Arial" w:cs="Arial"/>
          <w:lang w:val="es-ES_tradnl"/>
        </w:rPr>
        <w:footnoteReference w:id="1"/>
      </w:r>
      <w:r w:rsidR="00273B64" w:rsidRPr="009E326A">
        <w:rPr>
          <w:rFonts w:ascii="Arial" w:hAnsi="Arial" w:cs="Arial"/>
          <w:lang w:val="es-ES_tradnl"/>
        </w:rPr>
        <w:t xml:space="preserve">; 52, fracción I, 56 en relación con el 44, fracciones I, II, III, </w:t>
      </w:r>
      <w:r w:rsidR="006C53F8">
        <w:rPr>
          <w:rFonts w:ascii="Arial" w:hAnsi="Arial" w:cs="Arial"/>
          <w:lang w:val="es-ES_tradnl"/>
        </w:rPr>
        <w:t xml:space="preserve">IV, </w:t>
      </w:r>
      <w:r w:rsidR="00273B64" w:rsidRPr="009E326A">
        <w:rPr>
          <w:rFonts w:ascii="Arial" w:hAnsi="Arial" w:cs="Arial"/>
          <w:lang w:val="es-ES_tradnl"/>
        </w:rPr>
        <w:t xml:space="preserve">y IX, del Reglamento Interno del Tribunal Electoral del Poder Judicial de la Federación, </w:t>
      </w:r>
      <w:r w:rsidR="00273B64" w:rsidRPr="009E326A">
        <w:rPr>
          <w:rFonts w:ascii="Arial" w:hAnsi="Arial" w:cs="Arial"/>
          <w:b/>
          <w:lang w:val="es-ES_tradnl"/>
        </w:rPr>
        <w:t>SE ACUERDA:</w:t>
      </w:r>
    </w:p>
    <w:p w:rsidR="006C53F8" w:rsidRPr="006C53F8" w:rsidRDefault="006C53F8" w:rsidP="00FF10ED">
      <w:pPr>
        <w:spacing w:before="100" w:beforeAutospacing="1" w:after="100" w:afterAutospacing="1" w:line="360" w:lineRule="auto"/>
        <w:jc w:val="both"/>
        <w:rPr>
          <w:rFonts w:ascii="Arial" w:hAnsi="Arial" w:cs="Arial"/>
          <w:lang w:val="es-ES_tradnl"/>
        </w:rPr>
      </w:pPr>
      <w:r>
        <w:rPr>
          <w:rFonts w:ascii="Arial" w:hAnsi="Arial" w:cs="Arial"/>
          <w:b/>
          <w:lang w:val="es-ES_tradnl"/>
        </w:rPr>
        <w:t xml:space="preserve">I. Se tiene </w:t>
      </w:r>
      <w:r w:rsidR="00B2574F">
        <w:rPr>
          <w:rFonts w:ascii="Arial" w:hAnsi="Arial" w:cs="Arial"/>
          <w:lang w:val="es-ES_tradnl"/>
        </w:rPr>
        <w:t>a la autoridad</w:t>
      </w:r>
      <w:r>
        <w:rPr>
          <w:rFonts w:ascii="Arial" w:hAnsi="Arial" w:cs="Arial"/>
          <w:lang w:val="es-ES_tradnl"/>
        </w:rPr>
        <w:t xml:space="preserve"> responsable cumpliendo las obligaciones pre</w:t>
      </w:r>
      <w:r w:rsidR="00B2574F">
        <w:rPr>
          <w:rFonts w:ascii="Arial" w:hAnsi="Arial" w:cs="Arial"/>
          <w:lang w:val="es-ES_tradnl"/>
        </w:rPr>
        <w:t xml:space="preserve">vistas en los artículos 17 y 18 </w:t>
      </w:r>
      <w:r>
        <w:rPr>
          <w:rFonts w:ascii="Arial" w:hAnsi="Arial" w:cs="Arial"/>
          <w:lang w:val="es-ES_tradnl"/>
        </w:rPr>
        <w:t xml:space="preserve">de la </w:t>
      </w:r>
      <w:r w:rsidRPr="006C53F8">
        <w:rPr>
          <w:rFonts w:ascii="Arial" w:hAnsi="Arial" w:cs="Arial"/>
          <w:i/>
          <w:lang w:val="es-ES_tradnl"/>
        </w:rPr>
        <w:t>LGSMIME.</w:t>
      </w:r>
    </w:p>
    <w:p w:rsidR="00377503" w:rsidRDefault="006C53F8" w:rsidP="00FF10ED">
      <w:pPr>
        <w:spacing w:before="100" w:beforeAutospacing="1" w:after="100" w:afterAutospacing="1" w:line="360" w:lineRule="auto"/>
        <w:jc w:val="both"/>
        <w:rPr>
          <w:rFonts w:ascii="Arial" w:hAnsi="Arial" w:cs="Arial"/>
        </w:rPr>
      </w:pPr>
      <w:r>
        <w:rPr>
          <w:rFonts w:ascii="Arial" w:hAnsi="Arial" w:cs="Arial"/>
          <w:b/>
          <w:lang w:val="es-ES_tradnl"/>
        </w:rPr>
        <w:t>I</w:t>
      </w:r>
      <w:r w:rsidR="00BD52AB">
        <w:rPr>
          <w:rFonts w:ascii="Arial" w:hAnsi="Arial" w:cs="Arial"/>
          <w:b/>
        </w:rPr>
        <w:t>I</w:t>
      </w:r>
      <w:r w:rsidR="00E962D5">
        <w:rPr>
          <w:rFonts w:ascii="Arial" w:hAnsi="Arial" w:cs="Arial"/>
          <w:b/>
        </w:rPr>
        <w:t xml:space="preserve">. </w:t>
      </w:r>
      <w:r w:rsidR="00B0520A" w:rsidRPr="009E326A">
        <w:rPr>
          <w:rFonts w:ascii="Arial" w:hAnsi="Arial" w:cs="Arial"/>
          <w:b/>
        </w:rPr>
        <w:t xml:space="preserve">Se admite </w:t>
      </w:r>
      <w:r w:rsidR="00B0520A" w:rsidRPr="009E326A">
        <w:rPr>
          <w:rFonts w:ascii="Arial" w:hAnsi="Arial" w:cs="Arial"/>
        </w:rPr>
        <w:t xml:space="preserve">el presente juicio, </w:t>
      </w:r>
      <w:r w:rsidR="00377503">
        <w:rPr>
          <w:rFonts w:ascii="Arial" w:hAnsi="Arial" w:cs="Arial"/>
        </w:rPr>
        <w:t xml:space="preserve">ya que reúne los requisitos generales y especiales previstos en los artículos 8, </w:t>
      </w:r>
      <w:r w:rsidR="00377503" w:rsidRPr="009E326A">
        <w:rPr>
          <w:rFonts w:ascii="Arial" w:hAnsi="Arial" w:cs="Arial"/>
        </w:rPr>
        <w:t>9, párrafo</w:t>
      </w:r>
      <w:r w:rsidR="00377503">
        <w:rPr>
          <w:rFonts w:ascii="Arial" w:hAnsi="Arial" w:cs="Arial"/>
        </w:rPr>
        <w:t xml:space="preserve"> 1</w:t>
      </w:r>
      <w:r w:rsidR="006E095D">
        <w:rPr>
          <w:rFonts w:ascii="Arial" w:hAnsi="Arial" w:cs="Arial"/>
        </w:rPr>
        <w:t>,</w:t>
      </w:r>
      <w:r w:rsidR="00377503">
        <w:rPr>
          <w:rFonts w:ascii="Arial" w:hAnsi="Arial" w:cs="Arial"/>
        </w:rPr>
        <w:t xml:space="preserve"> y 79 </w:t>
      </w:r>
      <w:r w:rsidR="00377503" w:rsidRPr="009E326A">
        <w:rPr>
          <w:rFonts w:ascii="Arial" w:hAnsi="Arial" w:cs="Arial"/>
        </w:rPr>
        <w:t xml:space="preserve">de la </w:t>
      </w:r>
      <w:r w:rsidR="00377503" w:rsidRPr="00865A37">
        <w:rPr>
          <w:rFonts w:ascii="Arial" w:hAnsi="Arial" w:cs="Arial"/>
          <w:i/>
          <w:sz w:val="22"/>
          <w:szCs w:val="22"/>
        </w:rPr>
        <w:t>LGSMIME</w:t>
      </w:r>
      <w:r w:rsidR="00377503">
        <w:rPr>
          <w:rFonts w:ascii="Arial" w:hAnsi="Arial" w:cs="Arial"/>
        </w:rPr>
        <w:t>, en atención a las siguientes consideraciones:</w:t>
      </w:r>
    </w:p>
    <w:p w:rsidR="007C333B" w:rsidRDefault="007C333B" w:rsidP="00FF10ED">
      <w:pPr>
        <w:spacing w:before="100" w:beforeAutospacing="1" w:after="100" w:afterAutospacing="1" w:line="360" w:lineRule="auto"/>
        <w:jc w:val="both"/>
        <w:rPr>
          <w:rFonts w:ascii="Arial" w:hAnsi="Arial" w:cs="Arial"/>
        </w:rPr>
      </w:pPr>
      <w:r w:rsidRPr="007C333B">
        <w:rPr>
          <w:rFonts w:ascii="Arial" w:hAnsi="Arial" w:cs="Arial"/>
          <w:b/>
        </w:rPr>
        <w:t>a) Forma</w:t>
      </w:r>
      <w:r>
        <w:rPr>
          <w:rFonts w:ascii="Arial" w:hAnsi="Arial" w:cs="Arial"/>
        </w:rPr>
        <w:t xml:space="preserve">. La demanda se presentó por escrito ante la autoridad señalada como responsable; en ella consta el nombre y firma del actor; se identifica el acto impugnado; y se mencionan los hechos y </w:t>
      </w:r>
      <w:r w:rsidR="006E095D">
        <w:rPr>
          <w:rFonts w:ascii="Arial" w:hAnsi="Arial" w:cs="Arial"/>
        </w:rPr>
        <w:t>motivos de inconformidad</w:t>
      </w:r>
      <w:r>
        <w:rPr>
          <w:rFonts w:ascii="Arial" w:hAnsi="Arial" w:cs="Arial"/>
        </w:rPr>
        <w:t>, además de los artículos supuestamente violados.</w:t>
      </w:r>
    </w:p>
    <w:p w:rsidR="007C333B" w:rsidRDefault="007C333B" w:rsidP="00FF10ED">
      <w:pPr>
        <w:spacing w:before="100" w:beforeAutospacing="1" w:after="100" w:afterAutospacing="1" w:line="360" w:lineRule="auto"/>
        <w:jc w:val="both"/>
        <w:rPr>
          <w:rFonts w:ascii="Arial" w:hAnsi="Arial" w:cs="Arial"/>
        </w:rPr>
      </w:pPr>
      <w:r w:rsidRPr="007C333B">
        <w:rPr>
          <w:rFonts w:ascii="Arial" w:hAnsi="Arial" w:cs="Arial"/>
          <w:b/>
        </w:rPr>
        <w:t>b) Oportunidad</w:t>
      </w:r>
      <w:r>
        <w:rPr>
          <w:rFonts w:ascii="Arial" w:hAnsi="Arial" w:cs="Arial"/>
        </w:rPr>
        <w:t>. El juicio es oportuno porque la demanda se presentó el mismo día en que se emitió el acto controvertido.</w:t>
      </w:r>
    </w:p>
    <w:p w:rsidR="007C333B" w:rsidRDefault="007C333B" w:rsidP="00FF10ED">
      <w:pPr>
        <w:spacing w:before="100" w:beforeAutospacing="1" w:after="100" w:afterAutospacing="1" w:line="360" w:lineRule="auto"/>
        <w:jc w:val="both"/>
        <w:rPr>
          <w:rFonts w:ascii="Arial" w:hAnsi="Arial" w:cs="Arial"/>
        </w:rPr>
      </w:pPr>
      <w:r w:rsidRPr="007C333B">
        <w:rPr>
          <w:rFonts w:ascii="Arial" w:hAnsi="Arial" w:cs="Arial"/>
          <w:b/>
        </w:rPr>
        <w:lastRenderedPageBreak/>
        <w:t>c) Legitimación</w:t>
      </w:r>
      <w:r>
        <w:rPr>
          <w:rFonts w:ascii="Arial" w:hAnsi="Arial" w:cs="Arial"/>
        </w:rPr>
        <w:t xml:space="preserve">. El </w:t>
      </w:r>
      <w:proofErr w:type="spellStart"/>
      <w:r>
        <w:rPr>
          <w:rFonts w:ascii="Arial" w:hAnsi="Arial" w:cs="Arial"/>
        </w:rPr>
        <w:t>promovente</w:t>
      </w:r>
      <w:proofErr w:type="spellEnd"/>
      <w:r>
        <w:rPr>
          <w:rFonts w:ascii="Arial" w:hAnsi="Arial" w:cs="Arial"/>
        </w:rPr>
        <w:t xml:space="preserve"> está legitimado por tratarse de un ciudadano que acude por sí mismo, de manera individual, haciendo valer presuntas violaciones a sus derechos político-electorales.</w:t>
      </w:r>
    </w:p>
    <w:p w:rsidR="007C333B" w:rsidRDefault="007C333B" w:rsidP="00FF10ED">
      <w:pPr>
        <w:spacing w:before="100" w:beforeAutospacing="1" w:after="100" w:afterAutospacing="1" w:line="360" w:lineRule="auto"/>
        <w:jc w:val="both"/>
        <w:rPr>
          <w:rFonts w:ascii="Arial" w:hAnsi="Arial" w:cs="Arial"/>
        </w:rPr>
      </w:pPr>
      <w:r w:rsidRPr="007C333B">
        <w:rPr>
          <w:rFonts w:ascii="Arial" w:hAnsi="Arial" w:cs="Arial"/>
          <w:b/>
        </w:rPr>
        <w:t>d) Interés jurídico</w:t>
      </w:r>
      <w:r>
        <w:rPr>
          <w:rFonts w:ascii="Arial" w:hAnsi="Arial" w:cs="Arial"/>
        </w:rPr>
        <w:t>. Se surte este requisito, toda vez que la parte actora combate la determinación de la autoridad responsable, mediante la cual le negó la expedición de su credencial para votar, lo que le impide ejercer su derecho de sufragio efectivo en las próximas elecciones.</w:t>
      </w:r>
    </w:p>
    <w:p w:rsidR="007C333B" w:rsidRDefault="007C333B" w:rsidP="007C333B">
      <w:pPr>
        <w:spacing w:before="100" w:beforeAutospacing="1" w:after="100" w:afterAutospacing="1" w:line="360" w:lineRule="auto"/>
        <w:jc w:val="both"/>
        <w:rPr>
          <w:rFonts w:ascii="Arial" w:hAnsi="Arial" w:cs="Arial"/>
        </w:rPr>
      </w:pPr>
      <w:r w:rsidRPr="007C333B">
        <w:rPr>
          <w:rFonts w:ascii="Arial" w:hAnsi="Arial" w:cs="Arial"/>
          <w:b/>
        </w:rPr>
        <w:t xml:space="preserve">e) </w:t>
      </w:r>
      <w:proofErr w:type="spellStart"/>
      <w:r w:rsidRPr="007C333B">
        <w:rPr>
          <w:rFonts w:ascii="Arial" w:hAnsi="Arial" w:cs="Arial"/>
          <w:b/>
        </w:rPr>
        <w:t>Definitividad</w:t>
      </w:r>
      <w:proofErr w:type="spellEnd"/>
      <w:r>
        <w:rPr>
          <w:rFonts w:ascii="Arial" w:hAnsi="Arial" w:cs="Arial"/>
        </w:rPr>
        <w:t>. La resolución impugnada es definitiva y firme porque no existe algún otro medio de impugnación que deba agotarse de forma previa a la interposición del presente recurso, que pudiera revocarla o modificarla.</w:t>
      </w:r>
    </w:p>
    <w:p w:rsidR="00F60D70" w:rsidRPr="00B2574F" w:rsidRDefault="006E095D" w:rsidP="00F60D70">
      <w:pPr>
        <w:spacing w:before="100" w:beforeAutospacing="1" w:after="100" w:afterAutospacing="1" w:line="360" w:lineRule="auto"/>
        <w:jc w:val="both"/>
        <w:rPr>
          <w:rFonts w:ascii="Arial" w:hAnsi="Arial" w:cs="Arial"/>
        </w:rPr>
      </w:pPr>
      <w:r>
        <w:rPr>
          <w:rFonts w:ascii="Arial" w:hAnsi="Arial" w:cs="Arial"/>
          <w:b/>
        </w:rPr>
        <w:t>III</w:t>
      </w:r>
      <w:r w:rsidR="00B2574F">
        <w:rPr>
          <w:rFonts w:ascii="Arial" w:hAnsi="Arial" w:cs="Arial"/>
          <w:b/>
        </w:rPr>
        <w:t xml:space="preserve">. Se admiten </w:t>
      </w:r>
      <w:r w:rsidR="00B2574F">
        <w:rPr>
          <w:rFonts w:ascii="Arial" w:hAnsi="Arial" w:cs="Arial"/>
        </w:rPr>
        <w:t>las pruebas ofrecidas y aportadas por las partes, mismas que se tienen por desahogadas dada su propia y especial naturaleza</w:t>
      </w:r>
      <w:r w:rsidR="00B2574F">
        <w:rPr>
          <w:rStyle w:val="Refdenotaalpie"/>
          <w:rFonts w:ascii="Arial" w:hAnsi="Arial" w:cs="Arial"/>
        </w:rPr>
        <w:footnoteReference w:id="2"/>
      </w:r>
      <w:r w:rsidR="00B2574F">
        <w:rPr>
          <w:rFonts w:ascii="Arial" w:hAnsi="Arial" w:cs="Arial"/>
        </w:rPr>
        <w:t>.</w:t>
      </w:r>
    </w:p>
    <w:p w:rsidR="00E962D5" w:rsidRPr="00F60D70" w:rsidRDefault="006E095D" w:rsidP="00F60D70">
      <w:pPr>
        <w:spacing w:before="100" w:beforeAutospacing="1" w:after="100" w:afterAutospacing="1" w:line="360" w:lineRule="auto"/>
        <w:jc w:val="both"/>
        <w:rPr>
          <w:rFonts w:ascii="Arial" w:hAnsi="Arial" w:cs="Arial"/>
        </w:rPr>
      </w:pPr>
      <w:r>
        <w:rPr>
          <w:rFonts w:ascii="Arial" w:hAnsi="Arial" w:cs="Arial"/>
          <w:b/>
        </w:rPr>
        <w:t>I</w:t>
      </w:r>
      <w:r w:rsidR="004A7B1B">
        <w:rPr>
          <w:rFonts w:ascii="Arial" w:hAnsi="Arial" w:cs="Arial"/>
          <w:b/>
        </w:rPr>
        <w:t>V</w:t>
      </w:r>
      <w:r w:rsidR="00E66AE0">
        <w:rPr>
          <w:rFonts w:ascii="Arial" w:hAnsi="Arial" w:cs="Arial"/>
        </w:rPr>
        <w:t xml:space="preserve">. En virtud de que no existen diligencias pendientes por desahogar, se declara </w:t>
      </w:r>
      <w:r w:rsidR="00E66AE0" w:rsidRPr="00D12893">
        <w:rPr>
          <w:rFonts w:ascii="Arial" w:hAnsi="Arial" w:cs="Arial"/>
          <w:b/>
        </w:rPr>
        <w:t>cerrada la instrucción</w:t>
      </w:r>
      <w:r w:rsidR="00E66AE0">
        <w:rPr>
          <w:rFonts w:ascii="Arial" w:hAnsi="Arial" w:cs="Arial"/>
        </w:rPr>
        <w:t xml:space="preserve"> en este asunto,</w:t>
      </w:r>
      <w:r w:rsidR="00D12893">
        <w:rPr>
          <w:rFonts w:ascii="Arial" w:hAnsi="Arial" w:cs="Arial"/>
        </w:rPr>
        <w:t xml:space="preserve"> quedando en estado de resolución; por tanto, se ordena formular el proyecto de sentencia correspondiente para ser sometido a la consideración del Pleno de esta Sala Regional.</w:t>
      </w:r>
    </w:p>
    <w:p w:rsidR="00E962D5" w:rsidRPr="00DC43DB" w:rsidRDefault="00E962D5" w:rsidP="00E962D5">
      <w:pPr>
        <w:spacing w:before="240" w:after="240" w:line="360" w:lineRule="auto"/>
        <w:jc w:val="both"/>
        <w:rPr>
          <w:rFonts w:ascii="Arial" w:hAnsi="Arial" w:cs="Arial"/>
        </w:rPr>
      </w:pPr>
      <w:r w:rsidRPr="00DC43DB">
        <w:rPr>
          <w:rFonts w:ascii="Arial" w:hAnsi="Arial" w:cs="Arial"/>
          <w:b/>
          <w:lang w:val="es-ES_tradnl"/>
        </w:rPr>
        <w:t>NOTIFÍQUESE</w:t>
      </w:r>
      <w:r w:rsidR="00AE2E24">
        <w:rPr>
          <w:rFonts w:ascii="Arial" w:hAnsi="Arial" w:cs="Arial"/>
          <w:b/>
          <w:lang w:val="es-ES_tradnl"/>
        </w:rPr>
        <w:t>.</w:t>
      </w:r>
    </w:p>
    <w:p w:rsidR="007C333B" w:rsidRPr="00DC43DB" w:rsidRDefault="00E962D5" w:rsidP="00AD5950">
      <w:pPr>
        <w:widowControl w:val="0"/>
        <w:spacing w:after="100" w:afterAutospacing="1" w:line="312" w:lineRule="auto"/>
        <w:contextualSpacing/>
        <w:jc w:val="both"/>
        <w:rPr>
          <w:rFonts w:ascii="Arial" w:hAnsi="Arial" w:cs="Arial"/>
          <w:lang w:val="es-ES_tradnl"/>
        </w:rPr>
      </w:pPr>
      <w:r w:rsidRPr="00DC43DB">
        <w:rPr>
          <w:rFonts w:ascii="Arial" w:hAnsi="Arial" w:cs="Arial"/>
          <w:lang w:val="es-ES_tradnl"/>
        </w:rPr>
        <w:t xml:space="preserve">Así lo acordó y firma el Magistrado Instructor de la Sala Regional del Tribunal Electoral del Poder Judicial de la Federación correspondiente a la Segunda Circunscripción Plurinominal, ante </w:t>
      </w:r>
      <w:r w:rsidR="003B3322">
        <w:rPr>
          <w:rFonts w:ascii="Arial" w:hAnsi="Arial" w:cs="Arial"/>
          <w:lang w:val="es-ES_tradnl"/>
        </w:rPr>
        <w:t>la Secretaria</w:t>
      </w:r>
      <w:r w:rsidRPr="00DC43DB">
        <w:rPr>
          <w:rFonts w:ascii="Arial" w:hAnsi="Arial" w:cs="Arial"/>
          <w:lang w:val="es-ES_tradnl"/>
        </w:rPr>
        <w:t xml:space="preserve"> de Estudio y Cuenta, quien autoriza y da fe.</w:t>
      </w:r>
    </w:p>
    <w:p w:rsidR="001875A3" w:rsidRPr="009E326A" w:rsidRDefault="001875A3" w:rsidP="001875A3">
      <w:pPr>
        <w:widowControl w:val="0"/>
        <w:spacing w:after="100" w:afterAutospacing="1" w:line="312" w:lineRule="auto"/>
        <w:contextualSpacing/>
        <w:jc w:val="both"/>
        <w:rPr>
          <w:rFonts w:ascii="Arial" w:hAnsi="Arial" w:cs="Arial"/>
          <w:lang w:val="es-ES_tradnl"/>
        </w:rPr>
      </w:pPr>
    </w:p>
    <w:p w:rsidR="001875A3" w:rsidRPr="009E326A" w:rsidRDefault="001875A3" w:rsidP="001875A3">
      <w:pPr>
        <w:widowControl w:val="0"/>
        <w:spacing w:after="100" w:afterAutospacing="1" w:line="312" w:lineRule="auto"/>
        <w:contextualSpacing/>
        <w:jc w:val="both"/>
        <w:rPr>
          <w:rFonts w:ascii="Arial" w:hAnsi="Arial" w:cs="Arial"/>
          <w:lang w:val="es-ES_tradnl"/>
        </w:rPr>
      </w:pPr>
    </w:p>
    <w:tbl>
      <w:tblPr>
        <w:tblW w:w="5133" w:type="pct"/>
        <w:tblInd w:w="-176" w:type="dxa"/>
        <w:tblLook w:val="01E0" w:firstRow="1" w:lastRow="1" w:firstColumn="1" w:lastColumn="1" w:noHBand="0" w:noVBand="0"/>
      </w:tblPr>
      <w:tblGrid>
        <w:gridCol w:w="4030"/>
        <w:gridCol w:w="4391"/>
      </w:tblGrid>
      <w:tr w:rsidR="001875A3" w:rsidRPr="009E326A" w:rsidTr="00EA4E43">
        <w:trPr>
          <w:trHeight w:val="469"/>
        </w:trPr>
        <w:tc>
          <w:tcPr>
            <w:tcW w:w="2393" w:type="pct"/>
          </w:tcPr>
          <w:p w:rsidR="001875A3" w:rsidRPr="009E326A" w:rsidRDefault="001875A3" w:rsidP="00EA4E43">
            <w:pPr>
              <w:widowControl w:val="0"/>
              <w:contextualSpacing/>
              <w:jc w:val="center"/>
              <w:rPr>
                <w:rFonts w:ascii="Arial" w:hAnsi="Arial" w:cs="Arial"/>
                <w:spacing w:val="-14"/>
              </w:rPr>
            </w:pPr>
            <w:r w:rsidRPr="009E326A">
              <w:rPr>
                <w:rFonts w:ascii="Arial" w:hAnsi="Arial" w:cs="Arial"/>
                <w:spacing w:val="-14"/>
              </w:rPr>
              <w:t>JORGE EMILIO SÁNCHEZ-CORDERO GROSSMANN</w:t>
            </w:r>
          </w:p>
          <w:p w:rsidR="001875A3" w:rsidRPr="009E326A" w:rsidRDefault="001875A3" w:rsidP="00EA4E43">
            <w:pPr>
              <w:widowControl w:val="0"/>
              <w:contextualSpacing/>
              <w:jc w:val="center"/>
              <w:rPr>
                <w:rFonts w:ascii="Arial" w:hAnsi="Arial" w:cs="Arial"/>
                <w:b/>
              </w:rPr>
            </w:pPr>
            <w:r w:rsidRPr="009E326A">
              <w:rPr>
                <w:rFonts w:ascii="Arial" w:hAnsi="Arial" w:cs="Arial"/>
                <w:b/>
              </w:rPr>
              <w:t>MAGISTRADO</w:t>
            </w:r>
          </w:p>
        </w:tc>
        <w:tc>
          <w:tcPr>
            <w:tcW w:w="2607" w:type="pct"/>
          </w:tcPr>
          <w:p w:rsidR="001875A3" w:rsidRPr="009E326A" w:rsidRDefault="000146B3" w:rsidP="00EA4E43">
            <w:pPr>
              <w:widowControl w:val="0"/>
              <w:contextualSpacing/>
              <w:jc w:val="center"/>
              <w:rPr>
                <w:rFonts w:ascii="Arial" w:hAnsi="Arial" w:cs="Arial"/>
                <w:spacing w:val="-14"/>
              </w:rPr>
            </w:pPr>
            <w:r>
              <w:rPr>
                <w:rFonts w:ascii="Arial" w:hAnsi="Arial" w:cs="Arial"/>
                <w:spacing w:val="-14"/>
              </w:rPr>
              <w:t>CELINA JOSEFINA LEAL GRAJEDA</w:t>
            </w:r>
          </w:p>
          <w:p w:rsidR="001875A3" w:rsidRPr="009E326A" w:rsidRDefault="000146B3" w:rsidP="00EA4E43">
            <w:pPr>
              <w:widowControl w:val="0"/>
              <w:contextualSpacing/>
              <w:jc w:val="center"/>
              <w:rPr>
                <w:rFonts w:ascii="Arial" w:hAnsi="Arial" w:cs="Arial"/>
                <w:b/>
              </w:rPr>
            </w:pPr>
            <w:r>
              <w:rPr>
                <w:rFonts w:ascii="Arial" w:hAnsi="Arial" w:cs="Arial"/>
                <w:b/>
              </w:rPr>
              <w:t>SECRETARIA</w:t>
            </w:r>
          </w:p>
        </w:tc>
      </w:tr>
    </w:tbl>
    <w:p w:rsidR="001D1575" w:rsidRPr="009E326A" w:rsidRDefault="001D1575" w:rsidP="00BD52AB">
      <w:pPr>
        <w:widowControl w:val="0"/>
        <w:spacing w:after="100" w:afterAutospacing="1" w:line="360" w:lineRule="auto"/>
        <w:jc w:val="both"/>
        <w:rPr>
          <w:rFonts w:ascii="Arial" w:hAnsi="Arial" w:cs="Arial"/>
        </w:rPr>
      </w:pPr>
    </w:p>
    <w:sectPr w:rsidR="001D1575" w:rsidRPr="009E326A" w:rsidSect="00914504">
      <w:headerReference w:type="even" r:id="rId9"/>
      <w:headerReference w:type="default" r:id="rId10"/>
      <w:footerReference w:type="even" r:id="rId11"/>
      <w:footerReference w:type="default" r:id="rId12"/>
      <w:headerReference w:type="first" r:id="rId13"/>
      <w:footerReference w:type="first" r:id="rId14"/>
      <w:pgSz w:w="12240" w:h="19300" w:code="119"/>
      <w:pgMar w:top="1418" w:right="1418" w:bottom="1418" w:left="283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B5" w:rsidRDefault="008C45B5" w:rsidP="00E718FA">
      <w:r>
        <w:separator/>
      </w:r>
    </w:p>
  </w:endnote>
  <w:endnote w:type="continuationSeparator" w:id="0">
    <w:p w:rsidR="008C45B5" w:rsidRDefault="008C45B5" w:rsidP="00E7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20B060302020203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8000006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841847"/>
      <w:docPartObj>
        <w:docPartGallery w:val="Page Numbers (Bottom of Page)"/>
        <w:docPartUnique/>
      </w:docPartObj>
    </w:sdtPr>
    <w:sdtEndPr/>
    <w:sdtContent>
      <w:p w:rsidR="00914504" w:rsidRDefault="00914504">
        <w:pPr>
          <w:pStyle w:val="Piedepgina"/>
        </w:pPr>
        <w:r>
          <w:fldChar w:fldCharType="begin"/>
        </w:r>
        <w:r>
          <w:instrText>PAGE   \* MERGEFORMAT</w:instrText>
        </w:r>
        <w:r>
          <w:fldChar w:fldCharType="separate"/>
        </w:r>
        <w:r w:rsidR="00903224">
          <w:rPr>
            <w:noProof/>
          </w:rPr>
          <w:t>2</w:t>
        </w:r>
        <w:r>
          <w:fldChar w:fldCharType="end"/>
        </w:r>
      </w:p>
    </w:sdtContent>
  </w:sdt>
  <w:p w:rsidR="00914504" w:rsidRDefault="009145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Pr="009A149B" w:rsidRDefault="009A149B" w:rsidP="009A149B">
    <w:pPr>
      <w:pStyle w:val="Piedepgina"/>
      <w:ind w:right="360" w:firstLine="360"/>
      <w:jc w:val="right"/>
      <w:rPr>
        <w:rFonts w:ascii="Tahoma" w:hAnsi="Tahoma" w:cs="Tahoma"/>
        <w:lang w:val="es-MX"/>
      </w:rPr>
    </w:pPr>
    <w:r>
      <w:rPr>
        <w:rFonts w:ascii="Tahoma" w:hAnsi="Tahoma" w:cs="Tahoma"/>
        <w:lang w:val="es-MX"/>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B" w:rsidRDefault="009A149B">
    <w:pPr>
      <w:pStyle w:val="Piedepgina"/>
      <w:jc w:val="right"/>
    </w:pPr>
  </w:p>
  <w:p w:rsidR="00FF10ED" w:rsidRDefault="00FF10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B5" w:rsidRDefault="008C45B5" w:rsidP="00E718FA">
      <w:r>
        <w:separator/>
      </w:r>
    </w:p>
  </w:footnote>
  <w:footnote w:type="continuationSeparator" w:id="0">
    <w:p w:rsidR="008C45B5" w:rsidRDefault="008C45B5" w:rsidP="00E718FA">
      <w:r>
        <w:continuationSeparator/>
      </w:r>
    </w:p>
  </w:footnote>
  <w:footnote w:id="1">
    <w:p w:rsidR="00E962D5" w:rsidRDefault="00E962D5" w:rsidP="00AE2E24">
      <w:pPr>
        <w:pStyle w:val="Textonotapie"/>
        <w:jc w:val="both"/>
      </w:pPr>
      <w:r w:rsidRPr="00AE2E24">
        <w:rPr>
          <w:rStyle w:val="Refdenotaalpie"/>
          <w:rFonts w:ascii="Arial" w:hAnsi="Arial" w:cs="Arial"/>
          <w:sz w:val="18"/>
          <w:szCs w:val="18"/>
        </w:rPr>
        <w:footnoteRef/>
      </w:r>
      <w:r w:rsidRPr="00AE2E24">
        <w:rPr>
          <w:rFonts w:ascii="Arial" w:hAnsi="Arial" w:cs="Arial"/>
          <w:sz w:val="18"/>
          <w:szCs w:val="18"/>
        </w:rPr>
        <w:t xml:space="preserve"> En lo subsecuente </w:t>
      </w:r>
      <w:r w:rsidRPr="00AE2E24">
        <w:rPr>
          <w:rFonts w:ascii="Arial" w:hAnsi="Arial" w:cs="Arial"/>
          <w:i/>
          <w:sz w:val="18"/>
          <w:szCs w:val="18"/>
        </w:rPr>
        <w:t>LGSMIME.</w:t>
      </w:r>
    </w:p>
  </w:footnote>
  <w:footnote w:id="2">
    <w:p w:rsidR="00B2574F" w:rsidRPr="009F4FC5" w:rsidRDefault="00B2574F" w:rsidP="009F4FC5">
      <w:pPr>
        <w:pStyle w:val="Textonotapie"/>
        <w:jc w:val="both"/>
        <w:rPr>
          <w:rFonts w:ascii="Arial" w:hAnsi="Arial" w:cs="Arial"/>
          <w:sz w:val="18"/>
          <w:szCs w:val="18"/>
        </w:rPr>
      </w:pPr>
      <w:r w:rsidRPr="009F4FC5">
        <w:rPr>
          <w:rStyle w:val="Refdenotaalpie"/>
          <w:rFonts w:ascii="Arial" w:hAnsi="Arial" w:cs="Arial"/>
          <w:sz w:val="18"/>
          <w:szCs w:val="18"/>
        </w:rPr>
        <w:footnoteRef/>
      </w:r>
      <w:r w:rsidRPr="009F4FC5">
        <w:rPr>
          <w:rFonts w:ascii="Arial" w:hAnsi="Arial" w:cs="Arial"/>
          <w:sz w:val="18"/>
          <w:szCs w:val="18"/>
        </w:rPr>
        <w:t xml:space="preserve"> </w:t>
      </w:r>
      <w:r w:rsidR="009F4FC5" w:rsidRPr="009F4FC5">
        <w:rPr>
          <w:rFonts w:ascii="Arial" w:hAnsi="Arial" w:cs="Arial"/>
          <w:sz w:val="18"/>
          <w:szCs w:val="18"/>
        </w:rPr>
        <w:t xml:space="preserve">Artículos 9, párrafo 1, inciso f) y 14, párrafo 1, incisos a), d) y e) de la </w:t>
      </w:r>
      <w:r w:rsidR="009F4FC5" w:rsidRPr="009F4FC5">
        <w:rPr>
          <w:rFonts w:ascii="Arial" w:hAnsi="Arial" w:cs="Arial"/>
          <w:i/>
          <w:sz w:val="18"/>
          <w:szCs w:val="18"/>
        </w:rPr>
        <w:t>LGSMIME.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DC" w:rsidRPr="009912DC" w:rsidRDefault="00406C15">
    <w:pPr>
      <w:pStyle w:val="Encabezado"/>
      <w:rPr>
        <w:rFonts w:ascii="Arial" w:hAnsi="Arial" w:cs="Arial"/>
        <w:b/>
        <w:lang w:val="es-MX"/>
      </w:rPr>
    </w:pPr>
    <w:r>
      <w:rPr>
        <w:rFonts w:ascii="Arial" w:hAnsi="Arial" w:cs="Arial"/>
        <w:b/>
        <w:lang w:val="es-MX"/>
      </w:rPr>
      <w:t>SM-JRC-134</w:t>
    </w:r>
    <w:r w:rsidR="006C1B68">
      <w:rPr>
        <w:rFonts w:ascii="Arial" w:hAnsi="Arial" w:cs="Arial"/>
        <w:b/>
        <w:lang w:val="es-MX"/>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Pr="008D199C" w:rsidRDefault="007C096E" w:rsidP="00914504">
    <w:pPr>
      <w:pStyle w:val="Encabezado"/>
      <w:jc w:val="right"/>
      <w:rPr>
        <w:rFonts w:ascii="Tahoma" w:hAnsi="Tahoma" w:cs="Tahoma"/>
        <w:b/>
        <w:sz w:val="20"/>
        <w:szCs w:val="20"/>
      </w:rPr>
    </w:pPr>
    <w:r w:rsidRPr="00914504">
      <w:rPr>
        <w:rFonts w:ascii="Arial" w:hAnsi="Arial" w:cs="Arial"/>
        <w:b/>
        <w:noProof/>
        <w:lang w:val="es-MX" w:eastAsia="es-MX"/>
      </w:rPr>
      <w:drawing>
        <wp:anchor distT="0" distB="0" distL="114300" distR="114300" simplePos="0" relativeHeight="251661312" behindDoc="0" locked="0" layoutInCell="1" allowOverlap="1" wp14:anchorId="5BD2F6B4" wp14:editId="474F4503">
          <wp:simplePos x="0" y="0"/>
          <wp:positionH relativeFrom="column">
            <wp:posOffset>-1571625</wp:posOffset>
          </wp:positionH>
          <wp:positionV relativeFrom="paragraph">
            <wp:posOffset>-212090</wp:posOffset>
          </wp:positionV>
          <wp:extent cx="1240155" cy="1081405"/>
          <wp:effectExtent l="0" t="0" r="0" b="4445"/>
          <wp:wrapSquare wrapText="bothSides"/>
          <wp:docPr id="7" name="Imagen 7"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914504">
      <w:rPr>
        <w:rFonts w:ascii="Arial" w:hAnsi="Arial" w:cs="Arial"/>
        <w:b/>
        <w:lang w:val="es-MX"/>
      </w:rPr>
      <w:t>SM-JRC-</w:t>
    </w:r>
    <w:r w:rsidR="006C1B68">
      <w:rPr>
        <w:rFonts w:ascii="Arial" w:hAnsi="Arial" w:cs="Arial"/>
        <w:b/>
        <w:lang w:val="es-MX"/>
      </w:rPr>
      <w:t>6</w:t>
    </w:r>
    <w:r w:rsidRPr="00914504">
      <w:rPr>
        <w:rFonts w:ascii="Arial" w:hAnsi="Arial" w:cs="Arial"/>
        <w:b/>
        <w:lang w:val="es-MX"/>
      </w:rPr>
      <w:t>/201</w:t>
    </w:r>
    <w:r w:rsidR="006C1B68">
      <w:rPr>
        <w:rFonts w:ascii="Arial" w:hAnsi="Arial" w:cs="Arial"/>
        <w:b/>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Default="007C096E">
    <w:pPr>
      <w:pStyle w:val="Encabezado"/>
    </w:pPr>
    <w:r>
      <w:rPr>
        <w:noProof/>
        <w:lang w:val="es-MX" w:eastAsia="es-MX"/>
      </w:rPr>
      <w:drawing>
        <wp:anchor distT="0" distB="0" distL="114300" distR="114300" simplePos="0" relativeHeight="251660288" behindDoc="0" locked="0" layoutInCell="1" allowOverlap="1" wp14:anchorId="42869BC3" wp14:editId="41124E46">
          <wp:simplePos x="0" y="0"/>
          <wp:positionH relativeFrom="column">
            <wp:posOffset>-1143000</wp:posOffset>
          </wp:positionH>
          <wp:positionV relativeFrom="paragraph">
            <wp:posOffset>-21590</wp:posOffset>
          </wp:positionV>
          <wp:extent cx="1240155" cy="1081405"/>
          <wp:effectExtent l="0" t="0" r="0" b="4445"/>
          <wp:wrapSquare wrapText="bothSides"/>
          <wp:docPr id="8" name="Imagen 8"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82455"/>
    <w:multiLevelType w:val="hybridMultilevel"/>
    <w:tmpl w:val="8898D4EA"/>
    <w:lvl w:ilvl="0" w:tplc="34CA9F44">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9A63DD"/>
    <w:multiLevelType w:val="hybridMultilevel"/>
    <w:tmpl w:val="394EBD2E"/>
    <w:lvl w:ilvl="0" w:tplc="A5D0AC02">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C135F9"/>
    <w:multiLevelType w:val="hybridMultilevel"/>
    <w:tmpl w:val="D0ACD484"/>
    <w:lvl w:ilvl="0" w:tplc="64FC6DA6">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93"/>
    <w:rsid w:val="000146B3"/>
    <w:rsid w:val="000159AA"/>
    <w:rsid w:val="0002287E"/>
    <w:rsid w:val="00023F16"/>
    <w:rsid w:val="00032A0C"/>
    <w:rsid w:val="00036D66"/>
    <w:rsid w:val="00053605"/>
    <w:rsid w:val="000638E5"/>
    <w:rsid w:val="00082282"/>
    <w:rsid w:val="0009544E"/>
    <w:rsid w:val="00097933"/>
    <w:rsid w:val="000A258E"/>
    <w:rsid w:val="000B2259"/>
    <w:rsid w:val="000B2C49"/>
    <w:rsid w:val="000B31B6"/>
    <w:rsid w:val="000B797A"/>
    <w:rsid w:val="000C119F"/>
    <w:rsid w:val="000C45D8"/>
    <w:rsid w:val="000C4BEF"/>
    <w:rsid w:val="000D253D"/>
    <w:rsid w:val="000D682F"/>
    <w:rsid w:val="000D699C"/>
    <w:rsid w:val="000E4A19"/>
    <w:rsid w:val="000F298E"/>
    <w:rsid w:val="000F430A"/>
    <w:rsid w:val="00100D0D"/>
    <w:rsid w:val="00101E18"/>
    <w:rsid w:val="00106F54"/>
    <w:rsid w:val="001104B1"/>
    <w:rsid w:val="00127F89"/>
    <w:rsid w:val="001310E0"/>
    <w:rsid w:val="001344D6"/>
    <w:rsid w:val="0014050E"/>
    <w:rsid w:val="001425D2"/>
    <w:rsid w:val="00142C0F"/>
    <w:rsid w:val="00143D77"/>
    <w:rsid w:val="001440B0"/>
    <w:rsid w:val="00152B28"/>
    <w:rsid w:val="0015389B"/>
    <w:rsid w:val="0015698C"/>
    <w:rsid w:val="001657E5"/>
    <w:rsid w:val="00170B0D"/>
    <w:rsid w:val="00182424"/>
    <w:rsid w:val="00182BEE"/>
    <w:rsid w:val="0018400B"/>
    <w:rsid w:val="001875A3"/>
    <w:rsid w:val="001962E7"/>
    <w:rsid w:val="001A2180"/>
    <w:rsid w:val="001A4F6F"/>
    <w:rsid w:val="001A7003"/>
    <w:rsid w:val="001C4937"/>
    <w:rsid w:val="001C6985"/>
    <w:rsid w:val="001D1575"/>
    <w:rsid w:val="001D35C7"/>
    <w:rsid w:val="001E7EE2"/>
    <w:rsid w:val="001F380D"/>
    <w:rsid w:val="001F3987"/>
    <w:rsid w:val="00206968"/>
    <w:rsid w:val="00214150"/>
    <w:rsid w:val="002157F8"/>
    <w:rsid w:val="002218E9"/>
    <w:rsid w:val="002304AF"/>
    <w:rsid w:val="00234519"/>
    <w:rsid w:val="0023581C"/>
    <w:rsid w:val="002407E4"/>
    <w:rsid w:val="00241373"/>
    <w:rsid w:val="00241A5A"/>
    <w:rsid w:val="002425D9"/>
    <w:rsid w:val="00243DCC"/>
    <w:rsid w:val="002474DD"/>
    <w:rsid w:val="00252104"/>
    <w:rsid w:val="00256378"/>
    <w:rsid w:val="0026182B"/>
    <w:rsid w:val="00261A17"/>
    <w:rsid w:val="00263CE9"/>
    <w:rsid w:val="00273B64"/>
    <w:rsid w:val="00275710"/>
    <w:rsid w:val="00280A08"/>
    <w:rsid w:val="00287F02"/>
    <w:rsid w:val="00294FF2"/>
    <w:rsid w:val="002A1F7F"/>
    <w:rsid w:val="002A458B"/>
    <w:rsid w:val="002B08ED"/>
    <w:rsid w:val="002B4810"/>
    <w:rsid w:val="002B56D8"/>
    <w:rsid w:val="002C465B"/>
    <w:rsid w:val="002C5A45"/>
    <w:rsid w:val="002E0315"/>
    <w:rsid w:val="002E0B90"/>
    <w:rsid w:val="002E2199"/>
    <w:rsid w:val="002E53A0"/>
    <w:rsid w:val="00333E43"/>
    <w:rsid w:val="003376D2"/>
    <w:rsid w:val="00343294"/>
    <w:rsid w:val="0034417C"/>
    <w:rsid w:val="003445E4"/>
    <w:rsid w:val="0034592D"/>
    <w:rsid w:val="00346748"/>
    <w:rsid w:val="00353E67"/>
    <w:rsid w:val="00377503"/>
    <w:rsid w:val="00382530"/>
    <w:rsid w:val="003A615E"/>
    <w:rsid w:val="003B3322"/>
    <w:rsid w:val="003B45A7"/>
    <w:rsid w:val="003B5543"/>
    <w:rsid w:val="003C1D30"/>
    <w:rsid w:val="003C36CB"/>
    <w:rsid w:val="003D2490"/>
    <w:rsid w:val="003E0D90"/>
    <w:rsid w:val="003E11E7"/>
    <w:rsid w:val="003E1482"/>
    <w:rsid w:val="003F0DD9"/>
    <w:rsid w:val="003F21B2"/>
    <w:rsid w:val="003F5281"/>
    <w:rsid w:val="003F640C"/>
    <w:rsid w:val="003F7785"/>
    <w:rsid w:val="00400A19"/>
    <w:rsid w:val="00405FC9"/>
    <w:rsid w:val="00406C15"/>
    <w:rsid w:val="00407FF1"/>
    <w:rsid w:val="00422F6F"/>
    <w:rsid w:val="00423DBE"/>
    <w:rsid w:val="00424EE7"/>
    <w:rsid w:val="0044086F"/>
    <w:rsid w:val="00445D22"/>
    <w:rsid w:val="004475A2"/>
    <w:rsid w:val="00447C7F"/>
    <w:rsid w:val="00456288"/>
    <w:rsid w:val="00457947"/>
    <w:rsid w:val="00473B01"/>
    <w:rsid w:val="004942FD"/>
    <w:rsid w:val="004A46A1"/>
    <w:rsid w:val="004A6ACC"/>
    <w:rsid w:val="004A7B1B"/>
    <w:rsid w:val="004B64A8"/>
    <w:rsid w:val="004C7267"/>
    <w:rsid w:val="004D1CE4"/>
    <w:rsid w:val="004E541F"/>
    <w:rsid w:val="005050E5"/>
    <w:rsid w:val="00517C7E"/>
    <w:rsid w:val="005200AA"/>
    <w:rsid w:val="005271E9"/>
    <w:rsid w:val="00537B27"/>
    <w:rsid w:val="005445F9"/>
    <w:rsid w:val="005515C0"/>
    <w:rsid w:val="00563E33"/>
    <w:rsid w:val="005753C0"/>
    <w:rsid w:val="00580DC8"/>
    <w:rsid w:val="00582858"/>
    <w:rsid w:val="00586B61"/>
    <w:rsid w:val="00587BE9"/>
    <w:rsid w:val="00587C76"/>
    <w:rsid w:val="005922C8"/>
    <w:rsid w:val="00594B77"/>
    <w:rsid w:val="005B13E4"/>
    <w:rsid w:val="005B1DE3"/>
    <w:rsid w:val="005C73A0"/>
    <w:rsid w:val="005D5655"/>
    <w:rsid w:val="005E3272"/>
    <w:rsid w:val="005E56F4"/>
    <w:rsid w:val="005E672E"/>
    <w:rsid w:val="005F0D5A"/>
    <w:rsid w:val="005F1315"/>
    <w:rsid w:val="005F1F00"/>
    <w:rsid w:val="005F64D0"/>
    <w:rsid w:val="00604B22"/>
    <w:rsid w:val="00606147"/>
    <w:rsid w:val="00610835"/>
    <w:rsid w:val="006121D5"/>
    <w:rsid w:val="00623F9C"/>
    <w:rsid w:val="00626A73"/>
    <w:rsid w:val="006279E7"/>
    <w:rsid w:val="00637834"/>
    <w:rsid w:val="00643423"/>
    <w:rsid w:val="0064732A"/>
    <w:rsid w:val="0065173D"/>
    <w:rsid w:val="00660711"/>
    <w:rsid w:val="006648CB"/>
    <w:rsid w:val="0067152D"/>
    <w:rsid w:val="00687302"/>
    <w:rsid w:val="00690C9E"/>
    <w:rsid w:val="006A1AE0"/>
    <w:rsid w:val="006A35DD"/>
    <w:rsid w:val="006A532F"/>
    <w:rsid w:val="006B0EE8"/>
    <w:rsid w:val="006B5E9B"/>
    <w:rsid w:val="006B6CAE"/>
    <w:rsid w:val="006C1950"/>
    <w:rsid w:val="006C1B68"/>
    <w:rsid w:val="006C28F5"/>
    <w:rsid w:val="006C53F8"/>
    <w:rsid w:val="006C672D"/>
    <w:rsid w:val="006D1A3D"/>
    <w:rsid w:val="006D2517"/>
    <w:rsid w:val="006D4074"/>
    <w:rsid w:val="006E095D"/>
    <w:rsid w:val="006E3C20"/>
    <w:rsid w:val="006E6F9F"/>
    <w:rsid w:val="006F4BED"/>
    <w:rsid w:val="006F6227"/>
    <w:rsid w:val="00706842"/>
    <w:rsid w:val="00714526"/>
    <w:rsid w:val="0072083D"/>
    <w:rsid w:val="0072323B"/>
    <w:rsid w:val="00725A09"/>
    <w:rsid w:val="0072792D"/>
    <w:rsid w:val="0073153E"/>
    <w:rsid w:val="00731ED8"/>
    <w:rsid w:val="00740FAD"/>
    <w:rsid w:val="00743189"/>
    <w:rsid w:val="00750152"/>
    <w:rsid w:val="0075514B"/>
    <w:rsid w:val="007627DD"/>
    <w:rsid w:val="00780FDB"/>
    <w:rsid w:val="00794877"/>
    <w:rsid w:val="007A049A"/>
    <w:rsid w:val="007A3E16"/>
    <w:rsid w:val="007A47AC"/>
    <w:rsid w:val="007A7EE6"/>
    <w:rsid w:val="007B0C78"/>
    <w:rsid w:val="007B54F6"/>
    <w:rsid w:val="007C096E"/>
    <w:rsid w:val="007C333B"/>
    <w:rsid w:val="007D1DF7"/>
    <w:rsid w:val="007D420F"/>
    <w:rsid w:val="007D453C"/>
    <w:rsid w:val="007E0FF5"/>
    <w:rsid w:val="007E4E5D"/>
    <w:rsid w:val="007E7088"/>
    <w:rsid w:val="007F451B"/>
    <w:rsid w:val="007F5AEB"/>
    <w:rsid w:val="00800330"/>
    <w:rsid w:val="00801928"/>
    <w:rsid w:val="0080474C"/>
    <w:rsid w:val="008176B3"/>
    <w:rsid w:val="00821CCE"/>
    <w:rsid w:val="00825787"/>
    <w:rsid w:val="00833D56"/>
    <w:rsid w:val="00835D2D"/>
    <w:rsid w:val="00840789"/>
    <w:rsid w:val="0084463C"/>
    <w:rsid w:val="00851E73"/>
    <w:rsid w:val="00852E04"/>
    <w:rsid w:val="00854481"/>
    <w:rsid w:val="00855C5E"/>
    <w:rsid w:val="00860558"/>
    <w:rsid w:val="0086235B"/>
    <w:rsid w:val="00864F05"/>
    <w:rsid w:val="00865A37"/>
    <w:rsid w:val="008740E6"/>
    <w:rsid w:val="00880895"/>
    <w:rsid w:val="008919C2"/>
    <w:rsid w:val="00892CB3"/>
    <w:rsid w:val="0089691E"/>
    <w:rsid w:val="008A10D6"/>
    <w:rsid w:val="008A2501"/>
    <w:rsid w:val="008A2DEC"/>
    <w:rsid w:val="008A6A12"/>
    <w:rsid w:val="008C43DE"/>
    <w:rsid w:val="008C45B5"/>
    <w:rsid w:val="008D199C"/>
    <w:rsid w:val="008D7219"/>
    <w:rsid w:val="008E4187"/>
    <w:rsid w:val="008E6D40"/>
    <w:rsid w:val="008F0EF6"/>
    <w:rsid w:val="008F2926"/>
    <w:rsid w:val="008F651E"/>
    <w:rsid w:val="00903224"/>
    <w:rsid w:val="00910330"/>
    <w:rsid w:val="00912A6D"/>
    <w:rsid w:val="00914504"/>
    <w:rsid w:val="00926774"/>
    <w:rsid w:val="0092733B"/>
    <w:rsid w:val="00937DAB"/>
    <w:rsid w:val="0094719E"/>
    <w:rsid w:val="009520E5"/>
    <w:rsid w:val="00957E28"/>
    <w:rsid w:val="00962E72"/>
    <w:rsid w:val="00964AFD"/>
    <w:rsid w:val="00966E71"/>
    <w:rsid w:val="00967865"/>
    <w:rsid w:val="009742B0"/>
    <w:rsid w:val="00975F38"/>
    <w:rsid w:val="009912DC"/>
    <w:rsid w:val="0099401A"/>
    <w:rsid w:val="009A0AD6"/>
    <w:rsid w:val="009A149B"/>
    <w:rsid w:val="009A5516"/>
    <w:rsid w:val="009B5FBD"/>
    <w:rsid w:val="009B75A2"/>
    <w:rsid w:val="009D477F"/>
    <w:rsid w:val="009D70F0"/>
    <w:rsid w:val="009E326A"/>
    <w:rsid w:val="009F3E38"/>
    <w:rsid w:val="009F4FC5"/>
    <w:rsid w:val="009F6B1B"/>
    <w:rsid w:val="009F7007"/>
    <w:rsid w:val="00A02366"/>
    <w:rsid w:val="00A04008"/>
    <w:rsid w:val="00A0672E"/>
    <w:rsid w:val="00A10F3C"/>
    <w:rsid w:val="00A14CE7"/>
    <w:rsid w:val="00A22C9C"/>
    <w:rsid w:val="00A235E7"/>
    <w:rsid w:val="00A2395D"/>
    <w:rsid w:val="00A23BBE"/>
    <w:rsid w:val="00A32F08"/>
    <w:rsid w:val="00A33EA4"/>
    <w:rsid w:val="00A37F4F"/>
    <w:rsid w:val="00A41324"/>
    <w:rsid w:val="00A448A5"/>
    <w:rsid w:val="00A5102D"/>
    <w:rsid w:val="00A53A97"/>
    <w:rsid w:val="00A54273"/>
    <w:rsid w:val="00A564B9"/>
    <w:rsid w:val="00A57114"/>
    <w:rsid w:val="00A57DBB"/>
    <w:rsid w:val="00A60FFA"/>
    <w:rsid w:val="00A622A4"/>
    <w:rsid w:val="00A65007"/>
    <w:rsid w:val="00A703CE"/>
    <w:rsid w:val="00A70F8A"/>
    <w:rsid w:val="00A738C1"/>
    <w:rsid w:val="00A75B7C"/>
    <w:rsid w:val="00A839C4"/>
    <w:rsid w:val="00A903C2"/>
    <w:rsid w:val="00AB581D"/>
    <w:rsid w:val="00AC4CDC"/>
    <w:rsid w:val="00AD5143"/>
    <w:rsid w:val="00AD5950"/>
    <w:rsid w:val="00AE1E91"/>
    <w:rsid w:val="00AE2E24"/>
    <w:rsid w:val="00AE3B2E"/>
    <w:rsid w:val="00AE511C"/>
    <w:rsid w:val="00B0520A"/>
    <w:rsid w:val="00B10EBC"/>
    <w:rsid w:val="00B1174B"/>
    <w:rsid w:val="00B14DCE"/>
    <w:rsid w:val="00B159D3"/>
    <w:rsid w:val="00B1661C"/>
    <w:rsid w:val="00B2574F"/>
    <w:rsid w:val="00B41BD8"/>
    <w:rsid w:val="00B42B32"/>
    <w:rsid w:val="00B6241B"/>
    <w:rsid w:val="00B7188D"/>
    <w:rsid w:val="00B76D3D"/>
    <w:rsid w:val="00B80B04"/>
    <w:rsid w:val="00B91AFB"/>
    <w:rsid w:val="00B92421"/>
    <w:rsid w:val="00BA018F"/>
    <w:rsid w:val="00BA2160"/>
    <w:rsid w:val="00BB2564"/>
    <w:rsid w:val="00BC04DE"/>
    <w:rsid w:val="00BC3022"/>
    <w:rsid w:val="00BC4432"/>
    <w:rsid w:val="00BD52AB"/>
    <w:rsid w:val="00BD6052"/>
    <w:rsid w:val="00BE3F9F"/>
    <w:rsid w:val="00BE71F4"/>
    <w:rsid w:val="00BF0119"/>
    <w:rsid w:val="00BF05CF"/>
    <w:rsid w:val="00BF5724"/>
    <w:rsid w:val="00BF67A1"/>
    <w:rsid w:val="00C01AF5"/>
    <w:rsid w:val="00C07005"/>
    <w:rsid w:val="00C07AED"/>
    <w:rsid w:val="00C35F6C"/>
    <w:rsid w:val="00C41008"/>
    <w:rsid w:val="00C45346"/>
    <w:rsid w:val="00C52235"/>
    <w:rsid w:val="00C56A45"/>
    <w:rsid w:val="00C572F2"/>
    <w:rsid w:val="00C6644D"/>
    <w:rsid w:val="00C668C5"/>
    <w:rsid w:val="00C822CF"/>
    <w:rsid w:val="00C83C91"/>
    <w:rsid w:val="00CA5464"/>
    <w:rsid w:val="00CA6281"/>
    <w:rsid w:val="00CB1381"/>
    <w:rsid w:val="00CB1A6B"/>
    <w:rsid w:val="00CB2692"/>
    <w:rsid w:val="00CB639E"/>
    <w:rsid w:val="00CC1DB1"/>
    <w:rsid w:val="00CC5E98"/>
    <w:rsid w:val="00CD35E8"/>
    <w:rsid w:val="00CD3CF3"/>
    <w:rsid w:val="00CE2F79"/>
    <w:rsid w:val="00CE4FF0"/>
    <w:rsid w:val="00CE7B6C"/>
    <w:rsid w:val="00CF10A0"/>
    <w:rsid w:val="00CF3078"/>
    <w:rsid w:val="00D03EAC"/>
    <w:rsid w:val="00D12893"/>
    <w:rsid w:val="00D17C6F"/>
    <w:rsid w:val="00D21ED0"/>
    <w:rsid w:val="00D27467"/>
    <w:rsid w:val="00D30002"/>
    <w:rsid w:val="00D33F7B"/>
    <w:rsid w:val="00D35330"/>
    <w:rsid w:val="00D401B2"/>
    <w:rsid w:val="00D4521F"/>
    <w:rsid w:val="00D47ECE"/>
    <w:rsid w:val="00D63B08"/>
    <w:rsid w:val="00D65AC8"/>
    <w:rsid w:val="00D77FF5"/>
    <w:rsid w:val="00D807EF"/>
    <w:rsid w:val="00D85C39"/>
    <w:rsid w:val="00D919F2"/>
    <w:rsid w:val="00D97B41"/>
    <w:rsid w:val="00DA1AA4"/>
    <w:rsid w:val="00DB22DF"/>
    <w:rsid w:val="00DB3A92"/>
    <w:rsid w:val="00DB475D"/>
    <w:rsid w:val="00DB7507"/>
    <w:rsid w:val="00DB7CE3"/>
    <w:rsid w:val="00DB7DE6"/>
    <w:rsid w:val="00DC7BB5"/>
    <w:rsid w:val="00DD0BEC"/>
    <w:rsid w:val="00DD178F"/>
    <w:rsid w:val="00DD49DC"/>
    <w:rsid w:val="00DD5BED"/>
    <w:rsid w:val="00DE30AA"/>
    <w:rsid w:val="00DE51C1"/>
    <w:rsid w:val="00DE526A"/>
    <w:rsid w:val="00DE7092"/>
    <w:rsid w:val="00DF1B6E"/>
    <w:rsid w:val="00DF4ED9"/>
    <w:rsid w:val="00E0073A"/>
    <w:rsid w:val="00E03941"/>
    <w:rsid w:val="00E105C7"/>
    <w:rsid w:val="00E129AB"/>
    <w:rsid w:val="00E15F6F"/>
    <w:rsid w:val="00E16B93"/>
    <w:rsid w:val="00E23C1E"/>
    <w:rsid w:val="00E30FBA"/>
    <w:rsid w:val="00E35CEC"/>
    <w:rsid w:val="00E4620D"/>
    <w:rsid w:val="00E54C53"/>
    <w:rsid w:val="00E5550E"/>
    <w:rsid w:val="00E66AE0"/>
    <w:rsid w:val="00E718FA"/>
    <w:rsid w:val="00E76D5C"/>
    <w:rsid w:val="00E91ED7"/>
    <w:rsid w:val="00E962D5"/>
    <w:rsid w:val="00E9767E"/>
    <w:rsid w:val="00EA1341"/>
    <w:rsid w:val="00EA2AD2"/>
    <w:rsid w:val="00EB5245"/>
    <w:rsid w:val="00ED6351"/>
    <w:rsid w:val="00EF2F43"/>
    <w:rsid w:val="00EF7149"/>
    <w:rsid w:val="00F01B26"/>
    <w:rsid w:val="00F04EEA"/>
    <w:rsid w:val="00F108B3"/>
    <w:rsid w:val="00F17159"/>
    <w:rsid w:val="00F22F96"/>
    <w:rsid w:val="00F3357B"/>
    <w:rsid w:val="00F35D91"/>
    <w:rsid w:val="00F40AB0"/>
    <w:rsid w:val="00F40B24"/>
    <w:rsid w:val="00F57ACA"/>
    <w:rsid w:val="00F60D70"/>
    <w:rsid w:val="00F63D43"/>
    <w:rsid w:val="00F65514"/>
    <w:rsid w:val="00F7588B"/>
    <w:rsid w:val="00F82580"/>
    <w:rsid w:val="00F951EC"/>
    <w:rsid w:val="00F95D7A"/>
    <w:rsid w:val="00F9775B"/>
    <w:rsid w:val="00FA770A"/>
    <w:rsid w:val="00FB6E18"/>
    <w:rsid w:val="00FC1B66"/>
    <w:rsid w:val="00FC1FE5"/>
    <w:rsid w:val="00FC7EDB"/>
    <w:rsid w:val="00FD1B01"/>
    <w:rsid w:val="00FD360D"/>
    <w:rsid w:val="00FF10ED"/>
    <w:rsid w:val="00FF5D69"/>
    <w:rsid w:val="00FF65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6B93"/>
    <w:pPr>
      <w:tabs>
        <w:tab w:val="center" w:pos="4252"/>
        <w:tab w:val="right" w:pos="8504"/>
      </w:tabs>
    </w:pPr>
  </w:style>
  <w:style w:type="character" w:customStyle="1" w:styleId="EncabezadoCar">
    <w:name w:val="Encabezado Car"/>
    <w:basedOn w:val="Fuentedeprrafopredeter"/>
    <w:link w:val="Encabezado"/>
    <w:uiPriority w:val="99"/>
    <w:rsid w:val="00E16B9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16B93"/>
    <w:pPr>
      <w:tabs>
        <w:tab w:val="center" w:pos="4252"/>
        <w:tab w:val="right" w:pos="8504"/>
      </w:tabs>
    </w:pPr>
  </w:style>
  <w:style w:type="character" w:customStyle="1" w:styleId="PiedepginaCar">
    <w:name w:val="Pie de página Car"/>
    <w:basedOn w:val="Fuentedeprrafopredeter"/>
    <w:link w:val="Piedepgina"/>
    <w:uiPriority w:val="99"/>
    <w:rsid w:val="00E16B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16B93"/>
  </w:style>
  <w:style w:type="table" w:styleId="Tablaconcuadrcula">
    <w:name w:val="Table Grid"/>
    <w:basedOn w:val="Tablanormal"/>
    <w:rsid w:val="00E16B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 Car Car Car Car,Car"/>
    <w:basedOn w:val="Normal"/>
    <w:link w:val="NormalWebCar"/>
    <w:uiPriority w:val="99"/>
    <w:qFormat/>
    <w:rsid w:val="00E16B93"/>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basedOn w:val="Fuentedeprrafopredeter"/>
    <w:link w:val="NormalWeb"/>
    <w:uiPriority w:val="99"/>
    <w:locked/>
    <w:rsid w:val="00E16B9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60711"/>
    <w:rPr>
      <w:color w:val="0000FF" w:themeColor="hyperlink"/>
      <w:u w:val="single"/>
    </w:rPr>
  </w:style>
  <w:style w:type="paragraph" w:styleId="Prrafodelista">
    <w:name w:val="List Paragraph"/>
    <w:basedOn w:val="Normal"/>
    <w:uiPriority w:val="34"/>
    <w:qFormat/>
    <w:rsid w:val="001962E7"/>
    <w:pPr>
      <w:ind w:left="720"/>
      <w:contextualSpacing/>
    </w:pPr>
  </w:style>
  <w:style w:type="paragraph" w:styleId="Textodeglobo">
    <w:name w:val="Balloon Text"/>
    <w:basedOn w:val="Normal"/>
    <w:link w:val="TextodegloboCar"/>
    <w:uiPriority w:val="99"/>
    <w:semiHidden/>
    <w:unhideWhenUsed/>
    <w:rsid w:val="00106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54"/>
    <w:rPr>
      <w:rFonts w:ascii="Tahoma" w:eastAsia="Times New Roman" w:hAnsi="Tahoma" w:cs="Tahoma"/>
      <w:sz w:val="16"/>
      <w:szCs w:val="16"/>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FA Fu?notente,Ca1"/>
    <w:basedOn w:val="Normal"/>
    <w:link w:val="TextonotapieCar"/>
    <w:unhideWhenUsed/>
    <w:qFormat/>
    <w:rsid w:val="00F7588B"/>
    <w:rPr>
      <w:sz w:val="20"/>
      <w:szCs w:val="20"/>
      <w:lang w:val="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rsid w:val="00F7588B"/>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Ref. de nota al pie 2,f,Footnote Reference Char3,Footnote Reference,ftre"/>
    <w:basedOn w:val="Fuentedeprrafopredeter"/>
    <w:unhideWhenUsed/>
    <w:qFormat/>
    <w:rsid w:val="00F7588B"/>
    <w:rPr>
      <w:vertAlign w:val="superscript"/>
    </w:rPr>
  </w:style>
  <w:style w:type="paragraph" w:styleId="Sinespaciado">
    <w:name w:val="No Spacing"/>
    <w:uiPriority w:val="1"/>
    <w:qFormat/>
    <w:rsid w:val="00F7588B"/>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F951EC"/>
    <w:rPr>
      <w:sz w:val="20"/>
      <w:szCs w:val="20"/>
    </w:rPr>
  </w:style>
  <w:style w:type="character" w:customStyle="1" w:styleId="TextonotaalfinalCar">
    <w:name w:val="Texto nota al final Car"/>
    <w:basedOn w:val="Fuentedeprrafopredeter"/>
    <w:link w:val="Textonotaalfinal"/>
    <w:uiPriority w:val="99"/>
    <w:semiHidden/>
    <w:rsid w:val="00F951E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951EC"/>
    <w:rPr>
      <w:vertAlign w:val="superscript"/>
    </w:rPr>
  </w:style>
  <w:style w:type="character" w:styleId="Refdecomentario">
    <w:name w:val="annotation reference"/>
    <w:basedOn w:val="Fuentedeprrafopredeter"/>
    <w:uiPriority w:val="99"/>
    <w:semiHidden/>
    <w:unhideWhenUsed/>
    <w:rsid w:val="00F951EC"/>
    <w:rPr>
      <w:sz w:val="16"/>
      <w:szCs w:val="16"/>
    </w:rPr>
  </w:style>
  <w:style w:type="paragraph" w:styleId="Textocomentario">
    <w:name w:val="annotation text"/>
    <w:basedOn w:val="Normal"/>
    <w:link w:val="TextocomentarioCar"/>
    <w:uiPriority w:val="99"/>
    <w:semiHidden/>
    <w:unhideWhenUsed/>
    <w:rsid w:val="00F951EC"/>
    <w:rPr>
      <w:sz w:val="20"/>
      <w:szCs w:val="20"/>
    </w:rPr>
  </w:style>
  <w:style w:type="character" w:customStyle="1" w:styleId="TextocomentarioCar">
    <w:name w:val="Texto comentario Car"/>
    <w:basedOn w:val="Fuentedeprrafopredeter"/>
    <w:link w:val="Textocomentario"/>
    <w:uiPriority w:val="99"/>
    <w:semiHidden/>
    <w:rsid w:val="00F951E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951EC"/>
    <w:rPr>
      <w:b/>
      <w:bCs/>
    </w:rPr>
  </w:style>
  <w:style w:type="character" w:customStyle="1" w:styleId="AsuntodelcomentarioCar">
    <w:name w:val="Asunto del comentario Car"/>
    <w:basedOn w:val="TextocomentarioCar"/>
    <w:link w:val="Asuntodelcomentario"/>
    <w:uiPriority w:val="99"/>
    <w:semiHidden/>
    <w:rsid w:val="00F951EC"/>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6B93"/>
    <w:pPr>
      <w:tabs>
        <w:tab w:val="center" w:pos="4252"/>
        <w:tab w:val="right" w:pos="8504"/>
      </w:tabs>
    </w:pPr>
  </w:style>
  <w:style w:type="character" w:customStyle="1" w:styleId="EncabezadoCar">
    <w:name w:val="Encabezado Car"/>
    <w:basedOn w:val="Fuentedeprrafopredeter"/>
    <w:link w:val="Encabezado"/>
    <w:uiPriority w:val="99"/>
    <w:rsid w:val="00E16B9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16B93"/>
    <w:pPr>
      <w:tabs>
        <w:tab w:val="center" w:pos="4252"/>
        <w:tab w:val="right" w:pos="8504"/>
      </w:tabs>
    </w:pPr>
  </w:style>
  <w:style w:type="character" w:customStyle="1" w:styleId="PiedepginaCar">
    <w:name w:val="Pie de página Car"/>
    <w:basedOn w:val="Fuentedeprrafopredeter"/>
    <w:link w:val="Piedepgina"/>
    <w:uiPriority w:val="99"/>
    <w:rsid w:val="00E16B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16B93"/>
  </w:style>
  <w:style w:type="table" w:styleId="Tablaconcuadrcula">
    <w:name w:val="Table Grid"/>
    <w:basedOn w:val="Tablanormal"/>
    <w:rsid w:val="00E16B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 Car Car Car Car,Car"/>
    <w:basedOn w:val="Normal"/>
    <w:link w:val="NormalWebCar"/>
    <w:uiPriority w:val="99"/>
    <w:qFormat/>
    <w:rsid w:val="00E16B93"/>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basedOn w:val="Fuentedeprrafopredeter"/>
    <w:link w:val="NormalWeb"/>
    <w:uiPriority w:val="99"/>
    <w:locked/>
    <w:rsid w:val="00E16B9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60711"/>
    <w:rPr>
      <w:color w:val="0000FF" w:themeColor="hyperlink"/>
      <w:u w:val="single"/>
    </w:rPr>
  </w:style>
  <w:style w:type="paragraph" w:styleId="Prrafodelista">
    <w:name w:val="List Paragraph"/>
    <w:basedOn w:val="Normal"/>
    <w:uiPriority w:val="34"/>
    <w:qFormat/>
    <w:rsid w:val="001962E7"/>
    <w:pPr>
      <w:ind w:left="720"/>
      <w:contextualSpacing/>
    </w:pPr>
  </w:style>
  <w:style w:type="paragraph" w:styleId="Textodeglobo">
    <w:name w:val="Balloon Text"/>
    <w:basedOn w:val="Normal"/>
    <w:link w:val="TextodegloboCar"/>
    <w:uiPriority w:val="99"/>
    <w:semiHidden/>
    <w:unhideWhenUsed/>
    <w:rsid w:val="00106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54"/>
    <w:rPr>
      <w:rFonts w:ascii="Tahoma" w:eastAsia="Times New Roman" w:hAnsi="Tahoma" w:cs="Tahoma"/>
      <w:sz w:val="16"/>
      <w:szCs w:val="16"/>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FA Fu?notente,Ca1"/>
    <w:basedOn w:val="Normal"/>
    <w:link w:val="TextonotapieCar"/>
    <w:unhideWhenUsed/>
    <w:qFormat/>
    <w:rsid w:val="00F7588B"/>
    <w:rPr>
      <w:sz w:val="20"/>
      <w:szCs w:val="20"/>
      <w:lang w:val="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rsid w:val="00F7588B"/>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Ref. de nota al pie 2,f,Footnote Reference Char3,Footnote Reference,ftre"/>
    <w:basedOn w:val="Fuentedeprrafopredeter"/>
    <w:unhideWhenUsed/>
    <w:qFormat/>
    <w:rsid w:val="00F7588B"/>
    <w:rPr>
      <w:vertAlign w:val="superscript"/>
    </w:rPr>
  </w:style>
  <w:style w:type="paragraph" w:styleId="Sinespaciado">
    <w:name w:val="No Spacing"/>
    <w:uiPriority w:val="1"/>
    <w:qFormat/>
    <w:rsid w:val="00F7588B"/>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F951EC"/>
    <w:rPr>
      <w:sz w:val="20"/>
      <w:szCs w:val="20"/>
    </w:rPr>
  </w:style>
  <w:style w:type="character" w:customStyle="1" w:styleId="TextonotaalfinalCar">
    <w:name w:val="Texto nota al final Car"/>
    <w:basedOn w:val="Fuentedeprrafopredeter"/>
    <w:link w:val="Textonotaalfinal"/>
    <w:uiPriority w:val="99"/>
    <w:semiHidden/>
    <w:rsid w:val="00F951E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951EC"/>
    <w:rPr>
      <w:vertAlign w:val="superscript"/>
    </w:rPr>
  </w:style>
  <w:style w:type="character" w:styleId="Refdecomentario">
    <w:name w:val="annotation reference"/>
    <w:basedOn w:val="Fuentedeprrafopredeter"/>
    <w:uiPriority w:val="99"/>
    <w:semiHidden/>
    <w:unhideWhenUsed/>
    <w:rsid w:val="00F951EC"/>
    <w:rPr>
      <w:sz w:val="16"/>
      <w:szCs w:val="16"/>
    </w:rPr>
  </w:style>
  <w:style w:type="paragraph" w:styleId="Textocomentario">
    <w:name w:val="annotation text"/>
    <w:basedOn w:val="Normal"/>
    <w:link w:val="TextocomentarioCar"/>
    <w:uiPriority w:val="99"/>
    <w:semiHidden/>
    <w:unhideWhenUsed/>
    <w:rsid w:val="00F951EC"/>
    <w:rPr>
      <w:sz w:val="20"/>
      <w:szCs w:val="20"/>
    </w:rPr>
  </w:style>
  <w:style w:type="character" w:customStyle="1" w:styleId="TextocomentarioCar">
    <w:name w:val="Texto comentario Car"/>
    <w:basedOn w:val="Fuentedeprrafopredeter"/>
    <w:link w:val="Textocomentario"/>
    <w:uiPriority w:val="99"/>
    <w:semiHidden/>
    <w:rsid w:val="00F951E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951EC"/>
    <w:rPr>
      <w:b/>
      <w:bCs/>
    </w:rPr>
  </w:style>
  <w:style w:type="character" w:customStyle="1" w:styleId="AsuntodelcomentarioCar">
    <w:name w:val="Asunto del comentario Car"/>
    <w:basedOn w:val="TextocomentarioCar"/>
    <w:link w:val="Asuntodelcomentario"/>
    <w:uiPriority w:val="99"/>
    <w:semiHidden/>
    <w:rsid w:val="00F951E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2B89-EF48-48BC-A1A8-32811619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sergio.redondo</dc:creator>
  <cp:lastModifiedBy>Helena Catalina Rodríguez Ruan</cp:lastModifiedBy>
  <cp:revision>2</cp:revision>
  <cp:lastPrinted>2017-05-31T22:01:00Z</cp:lastPrinted>
  <dcterms:created xsi:type="dcterms:W3CDTF">2017-06-02T15:00:00Z</dcterms:created>
  <dcterms:modified xsi:type="dcterms:W3CDTF">2017-06-02T15:00:00Z</dcterms:modified>
</cp:coreProperties>
</file>